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D4" w:rsidRPr="005D4DE1" w:rsidRDefault="00F372D4">
      <w:pPr>
        <w:rPr>
          <w:b/>
          <w:sz w:val="28"/>
          <w:szCs w:val="28"/>
        </w:rPr>
      </w:pPr>
      <w:r w:rsidRPr="005D4DE1">
        <w:rPr>
          <w:b/>
          <w:sz w:val="28"/>
          <w:szCs w:val="28"/>
        </w:rPr>
        <w:t>Title</w:t>
      </w:r>
    </w:p>
    <w:p w:rsidR="00F372D4" w:rsidRDefault="00F372D4">
      <w:pPr>
        <w:rPr>
          <w:sz w:val="28"/>
          <w:szCs w:val="28"/>
        </w:rPr>
      </w:pPr>
      <w:r w:rsidRPr="005D4DE1">
        <w:rPr>
          <w:sz w:val="28"/>
          <w:szCs w:val="28"/>
        </w:rPr>
        <w:t>Airway Delivery: A new business Opportunity</w:t>
      </w:r>
    </w:p>
    <w:p w:rsidR="005D4DE1" w:rsidRPr="005D4DE1" w:rsidRDefault="005D4DE1">
      <w:pPr>
        <w:rPr>
          <w:sz w:val="28"/>
          <w:szCs w:val="28"/>
        </w:rPr>
      </w:pPr>
    </w:p>
    <w:p w:rsidR="00F372D4" w:rsidRPr="005D4DE1" w:rsidRDefault="00CC2476">
      <w:pPr>
        <w:rPr>
          <w:b/>
          <w:sz w:val="28"/>
          <w:szCs w:val="28"/>
        </w:rPr>
      </w:pPr>
      <w:r w:rsidRPr="005D4DE1">
        <w:rPr>
          <w:b/>
          <w:sz w:val="28"/>
          <w:szCs w:val="28"/>
        </w:rPr>
        <w:t>Assignment</w:t>
      </w:r>
      <w:r w:rsidR="00FE0F93" w:rsidRPr="005D4DE1">
        <w:rPr>
          <w:b/>
          <w:sz w:val="28"/>
          <w:szCs w:val="28"/>
        </w:rPr>
        <w:t xml:space="preserve"> Ta</w:t>
      </w:r>
      <w:r w:rsidR="004E775F" w:rsidRPr="005D4DE1">
        <w:rPr>
          <w:b/>
          <w:sz w:val="28"/>
          <w:szCs w:val="28"/>
        </w:rPr>
        <w:t>ken</w:t>
      </w:r>
    </w:p>
    <w:p w:rsidR="00CC2476" w:rsidRDefault="00CC2476">
      <w:pPr>
        <w:rPr>
          <w:sz w:val="28"/>
          <w:szCs w:val="28"/>
        </w:rPr>
      </w:pPr>
      <w:r w:rsidRPr="005D4DE1">
        <w:rPr>
          <w:sz w:val="28"/>
          <w:szCs w:val="28"/>
        </w:rPr>
        <w:t xml:space="preserve"> </w:t>
      </w:r>
      <w:r w:rsidR="00F372D4" w:rsidRPr="005D4DE1">
        <w:rPr>
          <w:sz w:val="28"/>
          <w:szCs w:val="28"/>
        </w:rPr>
        <w:t>Prepare and present HR recruitment and training plan to the Company’s Board approval.</w:t>
      </w:r>
    </w:p>
    <w:p w:rsidR="005D4DE1" w:rsidRPr="005D4DE1" w:rsidRDefault="005D4DE1">
      <w:pPr>
        <w:rPr>
          <w:sz w:val="28"/>
          <w:szCs w:val="28"/>
        </w:rPr>
      </w:pPr>
    </w:p>
    <w:p w:rsidR="00CC2476" w:rsidRPr="005D4DE1" w:rsidRDefault="004E775F">
      <w:pPr>
        <w:rPr>
          <w:b/>
          <w:sz w:val="28"/>
          <w:szCs w:val="28"/>
        </w:rPr>
      </w:pPr>
      <w:r w:rsidRPr="005D4DE1">
        <w:rPr>
          <w:b/>
          <w:sz w:val="28"/>
          <w:szCs w:val="28"/>
        </w:rPr>
        <w:t xml:space="preserve">Case Understanding: </w:t>
      </w:r>
    </w:p>
    <w:p w:rsidR="00BA6B26" w:rsidRPr="005D4DE1" w:rsidRDefault="00991B9E">
      <w:pPr>
        <w:rPr>
          <w:sz w:val="28"/>
          <w:szCs w:val="28"/>
        </w:rPr>
      </w:pPr>
      <w:r w:rsidRPr="005D4DE1">
        <w:rPr>
          <w:sz w:val="28"/>
          <w:szCs w:val="28"/>
        </w:rPr>
        <w:t>Airway delivery is primarily a courier company.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Company's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Board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has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decided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to</w:t>
      </w:r>
      <w:r w:rsidRPr="005D4DE1">
        <w:rPr>
          <w:sz w:val="28"/>
          <w:szCs w:val="28"/>
        </w:rPr>
        <w:t xml:space="preserve"> venture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into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'Hyper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Local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Delivery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space' and want to conduct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local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delivery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through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drones. N</w:t>
      </w:r>
      <w:r w:rsidR="00BA6B26" w:rsidRPr="005D4DE1">
        <w:rPr>
          <w:sz w:val="28"/>
          <w:szCs w:val="28"/>
        </w:rPr>
        <w:t>ew business has been tested by a company with all the necessary permissions from DGCA.</w:t>
      </w:r>
      <w:r w:rsidRPr="005D4DE1">
        <w:rPr>
          <w:sz w:val="28"/>
          <w:szCs w:val="28"/>
        </w:rPr>
        <w:t xml:space="preserve"> </w:t>
      </w:r>
      <w:r w:rsidR="00BA6B26" w:rsidRPr="005D4DE1">
        <w:rPr>
          <w:sz w:val="28"/>
          <w:szCs w:val="28"/>
        </w:rPr>
        <w:t>The aim is in “Short range Drone based services”</w:t>
      </w:r>
      <w:r w:rsidRPr="005D4DE1">
        <w:rPr>
          <w:sz w:val="28"/>
          <w:szCs w:val="28"/>
        </w:rPr>
        <w:t xml:space="preserve">. </w:t>
      </w:r>
      <w:r w:rsidR="00BA6B26" w:rsidRPr="005D4DE1">
        <w:rPr>
          <w:sz w:val="28"/>
          <w:szCs w:val="28"/>
        </w:rPr>
        <w:t>Beta testing has been done successfully with few Food delivery companies, Pharma chains.</w:t>
      </w:r>
    </w:p>
    <w:p w:rsidR="00CC2476" w:rsidRPr="005D4DE1" w:rsidRDefault="00991B9E">
      <w:pPr>
        <w:rPr>
          <w:sz w:val="28"/>
          <w:szCs w:val="28"/>
        </w:rPr>
      </w:pP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Now for </w:t>
      </w:r>
      <w:r w:rsidRPr="005D4DE1">
        <w:rPr>
          <w:sz w:val="28"/>
          <w:szCs w:val="28"/>
        </w:rPr>
        <w:t>Drone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business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line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o</w:t>
      </w:r>
      <w:r w:rsidRPr="005D4DE1">
        <w:rPr>
          <w:sz w:val="28"/>
          <w:szCs w:val="28"/>
        </w:rPr>
        <w:t>f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company,</w:t>
      </w:r>
      <w:r w:rsidR="00554BB3"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we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are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assigned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to </w:t>
      </w:r>
      <w:r w:rsidRPr="005D4DE1">
        <w:rPr>
          <w:sz w:val="28"/>
          <w:szCs w:val="28"/>
        </w:rPr>
        <w:t>prepare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&amp; </w:t>
      </w:r>
      <w:r w:rsidRPr="005D4DE1">
        <w:rPr>
          <w:sz w:val="28"/>
          <w:szCs w:val="28"/>
        </w:rPr>
        <w:t>present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a </w:t>
      </w:r>
      <w:r w:rsidRPr="005D4DE1">
        <w:rPr>
          <w:sz w:val="28"/>
          <w:szCs w:val="28"/>
        </w:rPr>
        <w:t>complete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business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5D4DE1">
        <w:rPr>
          <w:sz w:val="28"/>
          <w:szCs w:val="28"/>
        </w:rPr>
        <w:t>plan</w:t>
      </w:r>
      <w:r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for Company's Board approval</w:t>
      </w:r>
      <w:r w:rsidR="00554BB3" w:rsidRPr="005D4DE1">
        <w:rPr>
          <w:rFonts w:cs="Helvetica"/>
          <w:color w:val="000000"/>
          <w:sz w:val="28"/>
          <w:szCs w:val="28"/>
          <w:shd w:val="clear" w:color="auto" w:fill="FFFFFF"/>
        </w:rPr>
        <w:t>.</w:t>
      </w:r>
      <w:r w:rsidR="00364F19"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="00B93BFA" w:rsidRPr="005D4DE1">
        <w:rPr>
          <w:rFonts w:cs="Helvetica"/>
          <w:color w:val="000000"/>
          <w:sz w:val="28"/>
          <w:szCs w:val="28"/>
          <w:shd w:val="clear" w:color="auto" w:fill="FFFFFF"/>
        </w:rPr>
        <w:t>HR department is</w:t>
      </w:r>
      <w:r w:rsidR="00364F19"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 supposed to prepare and present HR recruitment and training plan </w:t>
      </w:r>
      <w:r w:rsidR="00B93BFA" w:rsidRPr="005D4DE1">
        <w:rPr>
          <w:rFonts w:cs="Helvetica"/>
          <w:color w:val="000000"/>
          <w:sz w:val="28"/>
          <w:szCs w:val="28"/>
          <w:shd w:val="clear" w:color="auto" w:fill="FFFFFF"/>
        </w:rPr>
        <w:t>for C</w:t>
      </w:r>
      <w:r w:rsidR="00364F19" w:rsidRPr="005D4DE1">
        <w:rPr>
          <w:rFonts w:cs="Helvetica"/>
          <w:color w:val="000000"/>
          <w:sz w:val="28"/>
          <w:szCs w:val="28"/>
          <w:shd w:val="clear" w:color="auto" w:fill="FFFFFF"/>
        </w:rPr>
        <w:t>ompany’s Board approval</w:t>
      </w:r>
      <w:r w:rsidR="00B93BFA" w:rsidRPr="005D4DE1">
        <w:rPr>
          <w:rFonts w:cs="Helvetica"/>
          <w:color w:val="000000"/>
          <w:sz w:val="28"/>
          <w:szCs w:val="28"/>
          <w:shd w:val="clear" w:color="auto" w:fill="FFFFFF"/>
        </w:rPr>
        <w:t xml:space="preserve">. Plan would take care of all recruitments that need to be done for different departments, training plan for the same, </w:t>
      </w:r>
      <w:r w:rsidR="00D939F1" w:rsidRPr="005D4DE1">
        <w:rPr>
          <w:rFonts w:cs="Helvetica"/>
          <w:color w:val="000000"/>
          <w:sz w:val="28"/>
          <w:szCs w:val="28"/>
          <w:shd w:val="clear" w:color="auto" w:fill="FFFFFF"/>
        </w:rPr>
        <w:t>different policies and codes for the employees along with employee learning and development plan.</w:t>
      </w:r>
    </w:p>
    <w:p w:rsidR="005D4DE1" w:rsidRDefault="005D4DE1">
      <w:pPr>
        <w:rPr>
          <w:b/>
          <w:sz w:val="28"/>
          <w:szCs w:val="28"/>
        </w:rPr>
      </w:pPr>
    </w:p>
    <w:p w:rsidR="005D4DE1" w:rsidRDefault="005D4DE1">
      <w:pPr>
        <w:rPr>
          <w:b/>
          <w:sz w:val="28"/>
          <w:szCs w:val="28"/>
        </w:rPr>
      </w:pPr>
    </w:p>
    <w:p w:rsidR="005D4DE1" w:rsidRDefault="005D4DE1">
      <w:pPr>
        <w:rPr>
          <w:b/>
          <w:sz w:val="28"/>
          <w:szCs w:val="28"/>
        </w:rPr>
      </w:pPr>
    </w:p>
    <w:p w:rsidR="005D4DE1" w:rsidRDefault="005D4DE1">
      <w:pPr>
        <w:rPr>
          <w:b/>
          <w:sz w:val="28"/>
          <w:szCs w:val="28"/>
        </w:rPr>
      </w:pPr>
    </w:p>
    <w:p w:rsidR="005D4DE1" w:rsidRDefault="005D4DE1">
      <w:pPr>
        <w:rPr>
          <w:b/>
          <w:sz w:val="28"/>
          <w:szCs w:val="28"/>
        </w:rPr>
      </w:pPr>
    </w:p>
    <w:p w:rsidR="00CC2476" w:rsidRPr="005D4DE1" w:rsidRDefault="00D939F1">
      <w:pPr>
        <w:rPr>
          <w:b/>
          <w:sz w:val="28"/>
          <w:szCs w:val="28"/>
        </w:rPr>
      </w:pPr>
      <w:r w:rsidRPr="005D4DE1">
        <w:rPr>
          <w:b/>
          <w:sz w:val="28"/>
          <w:szCs w:val="28"/>
        </w:rPr>
        <w:lastRenderedPageBreak/>
        <w:t xml:space="preserve">BSC Solution summary: </w:t>
      </w:r>
    </w:p>
    <w:p w:rsidR="00D939F1" w:rsidRPr="005D4DE1" w:rsidRDefault="00D939F1">
      <w:pPr>
        <w:rPr>
          <w:b/>
          <w:sz w:val="28"/>
          <w:szCs w:val="28"/>
        </w:rPr>
      </w:pPr>
      <w:r w:rsidRPr="005D4DE1">
        <w:rPr>
          <w:b/>
          <w:sz w:val="28"/>
          <w:szCs w:val="28"/>
        </w:rPr>
        <w:t>1. Recruitment Plan:</w:t>
      </w:r>
    </w:p>
    <w:p w:rsidR="005D4DE1" w:rsidRDefault="00D939F1">
      <w:pPr>
        <w:rPr>
          <w:sz w:val="28"/>
          <w:szCs w:val="28"/>
        </w:rPr>
      </w:pPr>
      <w:r w:rsidRPr="005D4DE1">
        <w:rPr>
          <w:sz w:val="28"/>
          <w:szCs w:val="28"/>
        </w:rPr>
        <w:t>Recruitments will be done for following designations and salaries for the same are mentioned below,</w:t>
      </w:r>
      <w:r w:rsidR="00934606" w:rsidRPr="005D4DE1">
        <w:rPr>
          <w:sz w:val="28"/>
          <w:szCs w:val="28"/>
        </w:rPr>
        <w:t xml:space="preserve"> job postings for the same will be done through digital media as well as through Newspapers.</w:t>
      </w:r>
    </w:p>
    <w:p w:rsidR="0078178A" w:rsidRPr="005D4DE1" w:rsidRDefault="0078178A">
      <w:pPr>
        <w:rPr>
          <w:sz w:val="28"/>
          <w:szCs w:val="28"/>
        </w:rPr>
      </w:pPr>
      <w:r>
        <w:rPr>
          <w:sz w:val="28"/>
          <w:szCs w:val="28"/>
        </w:rPr>
        <w:t>Initial budget all</w:t>
      </w:r>
      <w:r w:rsidR="00784635">
        <w:rPr>
          <w:sz w:val="28"/>
          <w:szCs w:val="28"/>
        </w:rPr>
        <w:t>ocated to HR department is INR 5.5</w:t>
      </w:r>
      <w:r>
        <w:rPr>
          <w:sz w:val="28"/>
          <w:szCs w:val="28"/>
        </w:rPr>
        <w:t xml:space="preserve"> Crore.</w:t>
      </w:r>
    </w:p>
    <w:tbl>
      <w:tblPr>
        <w:tblStyle w:val="TableGrid"/>
        <w:tblW w:w="9576" w:type="dxa"/>
        <w:tblLook w:val="04A0"/>
      </w:tblPr>
      <w:tblGrid>
        <w:gridCol w:w="738"/>
        <w:gridCol w:w="4770"/>
        <w:gridCol w:w="1674"/>
        <w:gridCol w:w="2394"/>
      </w:tblGrid>
      <w:tr w:rsidR="000C3E54" w:rsidRPr="005D4DE1" w:rsidTr="008C30D1">
        <w:trPr>
          <w:trHeight w:val="366"/>
        </w:trPr>
        <w:tc>
          <w:tcPr>
            <w:tcW w:w="738" w:type="dxa"/>
          </w:tcPr>
          <w:p w:rsidR="000C3E54" w:rsidRPr="005D4DE1" w:rsidRDefault="000C3E54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Sr. No.</w:t>
            </w:r>
          </w:p>
        </w:tc>
        <w:tc>
          <w:tcPr>
            <w:tcW w:w="4770" w:type="dxa"/>
          </w:tcPr>
          <w:p w:rsidR="000C3E54" w:rsidRPr="005D4DE1" w:rsidRDefault="000C3E54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Particulars</w:t>
            </w:r>
          </w:p>
        </w:tc>
        <w:tc>
          <w:tcPr>
            <w:tcW w:w="1674" w:type="dxa"/>
          </w:tcPr>
          <w:p w:rsidR="000C3E54" w:rsidRPr="005D4DE1" w:rsidRDefault="000C3E54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Quantity</w:t>
            </w:r>
          </w:p>
        </w:tc>
        <w:tc>
          <w:tcPr>
            <w:tcW w:w="2394" w:type="dxa"/>
          </w:tcPr>
          <w:p w:rsidR="000C3E54" w:rsidRPr="005D4DE1" w:rsidRDefault="000C3E54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Salary/month per person</w:t>
            </w:r>
            <w:r w:rsidR="00934606" w:rsidRPr="005D4DE1">
              <w:rPr>
                <w:sz w:val="28"/>
                <w:szCs w:val="28"/>
              </w:rPr>
              <w:t xml:space="preserve"> (Rs)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Marketing Head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2.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Business Development Executive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55000</w:t>
            </w:r>
          </w:p>
        </w:tc>
      </w:tr>
      <w:tr w:rsidR="008C30D1" w:rsidRPr="005D4DE1" w:rsidTr="008C30D1">
        <w:trPr>
          <w:trHeight w:val="366"/>
        </w:trPr>
        <w:tc>
          <w:tcPr>
            <w:tcW w:w="738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3.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Business Development Associate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45000</w:t>
            </w:r>
          </w:p>
        </w:tc>
      </w:tr>
      <w:tr w:rsidR="008C30D1" w:rsidRPr="005D4DE1" w:rsidTr="008C30D1">
        <w:trPr>
          <w:trHeight w:val="366"/>
        </w:trPr>
        <w:tc>
          <w:tcPr>
            <w:tcW w:w="738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4.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Business Development Executive Intern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8000</w:t>
            </w:r>
          </w:p>
        </w:tc>
      </w:tr>
      <w:tr w:rsidR="008C30D1" w:rsidRPr="005D4DE1" w:rsidTr="008C30D1">
        <w:trPr>
          <w:trHeight w:val="366"/>
        </w:trPr>
        <w:tc>
          <w:tcPr>
            <w:tcW w:w="738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5.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Digital Marketing Head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6.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Digital Marketing intern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7.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Finance Officer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8.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Manager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9.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HR Director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10.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HR Admin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11.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HR Recruiter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12.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Senior Drone Operator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55000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Drone Operator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66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43000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14.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Support Staff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15.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IT Director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16.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IT Security Manager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 w:rsidP="00C71B3B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17.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IT System Manager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IT Administrator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40000</w:t>
            </w:r>
          </w:p>
        </w:tc>
      </w:tr>
      <w:tr w:rsidR="008C30D1" w:rsidRPr="005D4DE1" w:rsidTr="008C30D1">
        <w:trPr>
          <w:trHeight w:val="385"/>
        </w:trPr>
        <w:tc>
          <w:tcPr>
            <w:tcW w:w="738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70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IT Engineer</w:t>
            </w:r>
          </w:p>
        </w:tc>
        <w:tc>
          <w:tcPr>
            <w:tcW w:w="1674" w:type="dxa"/>
          </w:tcPr>
          <w:p w:rsidR="008C30D1" w:rsidRPr="005D4DE1" w:rsidRDefault="008C30D1">
            <w:pPr>
              <w:rPr>
                <w:sz w:val="28"/>
                <w:szCs w:val="28"/>
              </w:rPr>
            </w:pPr>
            <w:r w:rsidRPr="005D4DE1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C30D1" w:rsidRDefault="008C30D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35000</w:t>
            </w:r>
          </w:p>
        </w:tc>
      </w:tr>
    </w:tbl>
    <w:p w:rsidR="00CC2476" w:rsidRPr="005D4DE1" w:rsidRDefault="00CC2476">
      <w:pPr>
        <w:rPr>
          <w:sz w:val="28"/>
          <w:szCs w:val="28"/>
        </w:rPr>
      </w:pPr>
    </w:p>
    <w:p w:rsidR="005D4DE1" w:rsidRDefault="005D4DE1">
      <w:pPr>
        <w:rPr>
          <w:b/>
          <w:sz w:val="28"/>
          <w:szCs w:val="28"/>
        </w:rPr>
      </w:pPr>
    </w:p>
    <w:p w:rsidR="005D4DE1" w:rsidRDefault="005D4DE1">
      <w:pPr>
        <w:rPr>
          <w:b/>
          <w:sz w:val="28"/>
          <w:szCs w:val="28"/>
        </w:rPr>
      </w:pPr>
    </w:p>
    <w:p w:rsidR="00BA6B26" w:rsidRPr="005D4DE1" w:rsidRDefault="00934606">
      <w:pPr>
        <w:rPr>
          <w:b/>
          <w:sz w:val="28"/>
          <w:szCs w:val="28"/>
        </w:rPr>
      </w:pPr>
      <w:r w:rsidRPr="005D4DE1">
        <w:rPr>
          <w:b/>
          <w:sz w:val="28"/>
          <w:szCs w:val="28"/>
        </w:rPr>
        <w:lastRenderedPageBreak/>
        <w:t xml:space="preserve">2. Codes and Policies </w:t>
      </w:r>
    </w:p>
    <w:p w:rsidR="00F372D4" w:rsidRPr="005D4DE1" w:rsidRDefault="00934606">
      <w:pPr>
        <w:rPr>
          <w:sz w:val="28"/>
          <w:szCs w:val="28"/>
        </w:rPr>
      </w:pPr>
      <w:r w:rsidRPr="005D4DE1">
        <w:rPr>
          <w:sz w:val="28"/>
          <w:szCs w:val="28"/>
        </w:rPr>
        <w:t>1. Prevention</w:t>
      </w:r>
      <w:r w:rsidR="00F372D4" w:rsidRPr="005D4DE1">
        <w:rPr>
          <w:sz w:val="28"/>
          <w:szCs w:val="28"/>
        </w:rPr>
        <w:t>, Prohibition and Redressal of sexual harassment of women at workplace.</w:t>
      </w:r>
      <w:r w:rsidR="00BA54D2" w:rsidRPr="005D4DE1">
        <w:rPr>
          <w:sz w:val="28"/>
          <w:szCs w:val="28"/>
        </w:rPr>
        <w:t xml:space="preserve"> </w:t>
      </w:r>
      <w:r w:rsidR="00F372D4" w:rsidRPr="005D4DE1">
        <w:rPr>
          <w:sz w:val="28"/>
          <w:szCs w:val="28"/>
        </w:rPr>
        <w:t>(According to Companies Act 2013)</w:t>
      </w:r>
    </w:p>
    <w:p w:rsidR="00BA6B26" w:rsidRPr="005D4DE1" w:rsidRDefault="00F372D4">
      <w:pPr>
        <w:rPr>
          <w:sz w:val="28"/>
          <w:szCs w:val="28"/>
        </w:rPr>
      </w:pPr>
      <w:r w:rsidRPr="005D4DE1">
        <w:rPr>
          <w:sz w:val="28"/>
          <w:szCs w:val="28"/>
        </w:rPr>
        <w:t>2. Whistle blower Policy. (</w:t>
      </w:r>
      <w:r w:rsidR="00BA54D2" w:rsidRPr="005D4DE1">
        <w:rPr>
          <w:sz w:val="28"/>
          <w:szCs w:val="28"/>
        </w:rPr>
        <w:t>According to section 177 of Companies Act 2013)</w:t>
      </w:r>
    </w:p>
    <w:p w:rsidR="00BA54D2" w:rsidRPr="005D4DE1" w:rsidRDefault="00BA54D2">
      <w:pPr>
        <w:rPr>
          <w:sz w:val="28"/>
          <w:szCs w:val="28"/>
        </w:rPr>
      </w:pPr>
      <w:r w:rsidRPr="005D4DE1">
        <w:rPr>
          <w:sz w:val="28"/>
          <w:szCs w:val="28"/>
        </w:rPr>
        <w:t>3. Corporate Social Responsibility policy (According to section 135 of Companies Act 2013)</w:t>
      </w:r>
    </w:p>
    <w:p w:rsidR="00BA54D2" w:rsidRPr="005D4DE1" w:rsidRDefault="00BA54D2">
      <w:pPr>
        <w:rPr>
          <w:sz w:val="28"/>
          <w:szCs w:val="28"/>
        </w:rPr>
      </w:pPr>
      <w:r w:rsidRPr="005D4DE1">
        <w:rPr>
          <w:sz w:val="28"/>
          <w:szCs w:val="28"/>
        </w:rPr>
        <w:t xml:space="preserve">4. Employee Code of Conduct. (Fundamental standards followed by all the employees of the company)  </w:t>
      </w:r>
    </w:p>
    <w:p w:rsidR="00BA54D2" w:rsidRPr="005D4DE1" w:rsidRDefault="00BA54D2">
      <w:pPr>
        <w:rPr>
          <w:b/>
          <w:sz w:val="28"/>
          <w:szCs w:val="28"/>
        </w:rPr>
      </w:pPr>
      <w:r w:rsidRPr="005D4DE1">
        <w:rPr>
          <w:b/>
          <w:sz w:val="28"/>
          <w:szCs w:val="28"/>
        </w:rPr>
        <w:t>3. Training and Development Plan:</w:t>
      </w:r>
    </w:p>
    <w:p w:rsidR="00BA54D2" w:rsidRPr="005D4DE1" w:rsidRDefault="003B00F6">
      <w:pPr>
        <w:rPr>
          <w:sz w:val="28"/>
          <w:szCs w:val="28"/>
        </w:rPr>
      </w:pPr>
      <w:r w:rsidRPr="005D4DE1">
        <w:rPr>
          <w:sz w:val="28"/>
          <w:szCs w:val="28"/>
        </w:rPr>
        <w:t xml:space="preserve">1. </w:t>
      </w:r>
      <w:r w:rsidR="00BA54D2" w:rsidRPr="005D4DE1">
        <w:rPr>
          <w:sz w:val="28"/>
          <w:szCs w:val="28"/>
        </w:rPr>
        <w:t>Training will be conducted for all the employees of the company to convey and all the codes and policies of the company. All the employees of the company are, therefor</w:t>
      </w:r>
      <w:r w:rsidRPr="005D4DE1">
        <w:rPr>
          <w:sz w:val="28"/>
          <w:szCs w:val="28"/>
        </w:rPr>
        <w:t>e, bound to adhere to the codes and policies.</w:t>
      </w:r>
    </w:p>
    <w:p w:rsidR="003B00F6" w:rsidRPr="005D4DE1" w:rsidRDefault="003B00F6">
      <w:pPr>
        <w:rPr>
          <w:sz w:val="28"/>
          <w:szCs w:val="28"/>
        </w:rPr>
      </w:pPr>
      <w:r w:rsidRPr="005D4DE1">
        <w:rPr>
          <w:sz w:val="28"/>
          <w:szCs w:val="28"/>
        </w:rPr>
        <w:t>2. Company is committed to create healthy work environment for all the employees.</w:t>
      </w:r>
    </w:p>
    <w:p w:rsidR="003B00F6" w:rsidRPr="005D4DE1" w:rsidRDefault="003B00F6">
      <w:pPr>
        <w:rPr>
          <w:sz w:val="28"/>
          <w:szCs w:val="28"/>
        </w:rPr>
      </w:pPr>
      <w:r w:rsidRPr="005D4DE1">
        <w:rPr>
          <w:sz w:val="28"/>
          <w:szCs w:val="28"/>
        </w:rPr>
        <w:t xml:space="preserve">3. </w:t>
      </w:r>
      <w:r w:rsidR="005660A4" w:rsidRPr="005D4DE1">
        <w:rPr>
          <w:sz w:val="28"/>
          <w:szCs w:val="28"/>
        </w:rPr>
        <w:t>Company sponsored regular health checkups of the employees will be done.</w:t>
      </w:r>
    </w:p>
    <w:p w:rsidR="003B00F6" w:rsidRPr="000A199C" w:rsidRDefault="0078341B">
      <w:pPr>
        <w:rPr>
          <w:sz w:val="28"/>
          <w:szCs w:val="28"/>
        </w:rPr>
      </w:pPr>
      <w:r>
        <w:rPr>
          <w:sz w:val="28"/>
          <w:szCs w:val="28"/>
        </w:rPr>
        <w:t xml:space="preserve">4. Fair and transparent </w:t>
      </w:r>
      <w:r w:rsidRPr="005D4DE1">
        <w:rPr>
          <w:sz w:val="28"/>
          <w:szCs w:val="28"/>
        </w:rPr>
        <w:t>appraisal</w:t>
      </w:r>
      <w:r w:rsidR="005660A4" w:rsidRPr="005D4DE1">
        <w:rPr>
          <w:sz w:val="28"/>
          <w:szCs w:val="28"/>
        </w:rPr>
        <w:t xml:space="preserve"> and increament policy will be implemented.</w:t>
      </w:r>
    </w:p>
    <w:p w:rsidR="00CC2476" w:rsidRPr="005D4DE1" w:rsidRDefault="003B00F6">
      <w:pPr>
        <w:rPr>
          <w:b/>
          <w:sz w:val="28"/>
          <w:szCs w:val="28"/>
        </w:rPr>
      </w:pPr>
      <w:r w:rsidRPr="005D4DE1">
        <w:rPr>
          <w:b/>
          <w:sz w:val="28"/>
          <w:szCs w:val="28"/>
        </w:rPr>
        <w:t>Conclusion</w:t>
      </w:r>
    </w:p>
    <w:p w:rsidR="003B00F6" w:rsidRPr="005D4DE1" w:rsidRDefault="003B00F6">
      <w:pPr>
        <w:rPr>
          <w:sz w:val="28"/>
          <w:szCs w:val="28"/>
        </w:rPr>
      </w:pPr>
      <w:r w:rsidRPr="005D4DE1">
        <w:rPr>
          <w:sz w:val="28"/>
          <w:szCs w:val="28"/>
        </w:rPr>
        <w:t xml:space="preserve">The new venture of this business will be able to achieve </w:t>
      </w:r>
      <w:proofErr w:type="spellStart"/>
      <w:proofErr w:type="gramStart"/>
      <w:r w:rsidRPr="005D4DE1">
        <w:rPr>
          <w:sz w:val="28"/>
          <w:szCs w:val="28"/>
        </w:rPr>
        <w:t>it’s</w:t>
      </w:r>
      <w:proofErr w:type="spellEnd"/>
      <w:proofErr w:type="gramEnd"/>
      <w:r w:rsidRPr="005D4DE1">
        <w:rPr>
          <w:sz w:val="28"/>
          <w:szCs w:val="28"/>
        </w:rPr>
        <w:t xml:space="preserve"> goals with well competent employees. </w:t>
      </w:r>
      <w:r w:rsidR="00773154" w:rsidRPr="005D4DE1">
        <w:rPr>
          <w:sz w:val="28"/>
          <w:szCs w:val="28"/>
        </w:rPr>
        <w:t>The company will be able to attract highly qualified employees and retain them with proposed salary slabs and development plans. Also codes and policies of the company will create a healthy work environment for the employees to work. It will help to retain employees. CSR activities will be able to make company’s presence in society.</w:t>
      </w:r>
    </w:p>
    <w:p w:rsidR="00CC2476" w:rsidRPr="005D4DE1" w:rsidRDefault="00CC2476">
      <w:pPr>
        <w:rPr>
          <w:sz w:val="28"/>
          <w:szCs w:val="28"/>
        </w:rPr>
      </w:pPr>
    </w:p>
    <w:p w:rsidR="00CC2476" w:rsidRPr="005D4DE1" w:rsidRDefault="00CC2476">
      <w:pPr>
        <w:rPr>
          <w:sz w:val="28"/>
          <w:szCs w:val="28"/>
        </w:rPr>
      </w:pPr>
    </w:p>
    <w:sectPr w:rsidR="00CC2476" w:rsidRPr="005D4DE1" w:rsidSect="007C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4529"/>
    <w:rsid w:val="0006744B"/>
    <w:rsid w:val="00072B66"/>
    <w:rsid w:val="000A199C"/>
    <w:rsid w:val="000C3E54"/>
    <w:rsid w:val="000F1923"/>
    <w:rsid w:val="001B573A"/>
    <w:rsid w:val="001E5E19"/>
    <w:rsid w:val="002A3127"/>
    <w:rsid w:val="00312B8C"/>
    <w:rsid w:val="00364F19"/>
    <w:rsid w:val="003B00F6"/>
    <w:rsid w:val="00454529"/>
    <w:rsid w:val="00454ACD"/>
    <w:rsid w:val="004E775F"/>
    <w:rsid w:val="004F394E"/>
    <w:rsid w:val="00554BB3"/>
    <w:rsid w:val="005660A4"/>
    <w:rsid w:val="005D4DE1"/>
    <w:rsid w:val="005F3B6C"/>
    <w:rsid w:val="006631EE"/>
    <w:rsid w:val="00773154"/>
    <w:rsid w:val="0078178A"/>
    <w:rsid w:val="0078341B"/>
    <w:rsid w:val="00784635"/>
    <w:rsid w:val="007C559E"/>
    <w:rsid w:val="00862617"/>
    <w:rsid w:val="008C30D1"/>
    <w:rsid w:val="00934606"/>
    <w:rsid w:val="009765C8"/>
    <w:rsid w:val="00991B9E"/>
    <w:rsid w:val="00B01943"/>
    <w:rsid w:val="00B93BFA"/>
    <w:rsid w:val="00B96C81"/>
    <w:rsid w:val="00BA54D2"/>
    <w:rsid w:val="00BA6B26"/>
    <w:rsid w:val="00CC2476"/>
    <w:rsid w:val="00D939F1"/>
    <w:rsid w:val="00DA151F"/>
    <w:rsid w:val="00F372D4"/>
    <w:rsid w:val="00F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CB5F-2394-4667-AD36-1F525C7E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2022-02-05T11:07:00Z</dcterms:created>
  <dcterms:modified xsi:type="dcterms:W3CDTF">2022-02-10T07:48:00Z</dcterms:modified>
</cp:coreProperties>
</file>